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SemiBold" w:cs="Montserrat SemiBold" w:eastAsia="Montserrat SemiBold" w:hAnsi="Montserrat SemiBold"/>
          <w:sz w:val="48"/>
          <w:szCs w:val="48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48"/>
          <w:szCs w:val="48"/>
          <w:rtl w:val="0"/>
        </w:rPr>
        <w:t xml:space="preserve">Horario Diario de Kinder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7:15-7:30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Anuncios</w:t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7:35-7:55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7:55-8:40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Artes del lenguaje (Estudio de palabras y Heggerty)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8:40-9:10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Intervención de Lectura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9:10-10:15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highlight w:val="white"/>
                <w:rtl w:val="0"/>
              </w:rPr>
              <w:t xml:space="preserve">Lectura Guiada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10:15-10:45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Almuerzo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10:45-11:05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Receso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11:05-12:10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Bloque ELA (Mini-lección de lectura, escritura y patrones de poder)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12:20-1:10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CLASES ESPECIALES</w:t>
            </w:r>
          </w:p>
        </w:tc>
      </w:tr>
      <w:tr>
        <w:trPr>
          <w:cantSplit w:val="0"/>
          <w:tblHeader w:val="0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1:10-2:30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Matemáticas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2:30-2:50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Ciencias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2:50-3:00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Prepararse para ir a casa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ontserrat SemiBold" w:cs="Montserrat SemiBold" w:eastAsia="Montserrat SemiBold" w:hAnsi="Montserrat SemiBol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Montserrat SemiBold" w:cs="Montserrat SemiBold" w:eastAsia="Montserrat SemiBold" w:hAnsi="Montserrat SemiBold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Montserrat SemiBold" w:cs="Montserrat SemiBold" w:eastAsia="Montserrat SemiBold" w:hAnsi="Montserrat SemiBold"/>
          <w:sz w:val="48"/>
          <w:szCs w:val="48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48"/>
          <w:szCs w:val="48"/>
          <w:rtl w:val="0"/>
        </w:rPr>
        <w:t xml:space="preserve">Kinder daily schedule</w:t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7:15-7:30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Announcements</w:t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7:35-7:55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7:55-8:40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ELA Mini-Lesson (word study, and Heggerty)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8:40-9:10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Reading Intervention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9:10-10:15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Guided Reading groups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10:15-10:45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10:45-11:05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Recess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11:05-12:10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ELA Block (Reading mini-lesson, writing, and patterns of power)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12:20-1:10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SPECIALS</w:t>
            </w:r>
          </w:p>
        </w:tc>
      </w:tr>
      <w:tr>
        <w:trPr>
          <w:cantSplit w:val="0"/>
          <w:tblHeader w:val="0"/>
        </w:trP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1:10-2:30</w:t>
            </w:r>
          </w:p>
        </w:tc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2:30-2:50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2:50-3:00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Dismissal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